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A" w:rsidRPr="00155D56" w:rsidRDefault="00991C3A" w:rsidP="00991C3A">
      <w:pPr>
        <w:spacing w:after="0" w:line="240" w:lineRule="auto"/>
        <w:jc w:val="center"/>
        <w:rPr>
          <w:rFonts w:cstheme="minorHAnsi"/>
          <w:b/>
          <w:color w:val="64F0F0"/>
        </w:rPr>
      </w:pPr>
      <w:r w:rsidRPr="00155D56">
        <w:rPr>
          <w:rFonts w:cstheme="minorHAnsi"/>
          <w:b/>
          <w:color w:val="64F0F0"/>
        </w:rPr>
        <w:t>Textbausteine für den Pfarrbrief</w:t>
      </w:r>
    </w:p>
    <w:p w:rsidR="00991C3A" w:rsidRPr="00155D56" w:rsidRDefault="00991C3A" w:rsidP="00991C3A">
      <w:pPr>
        <w:spacing w:after="0" w:line="240" w:lineRule="auto"/>
        <w:jc w:val="center"/>
        <w:rPr>
          <w:rFonts w:cstheme="minorHAnsi"/>
          <w:color w:val="64F0F0"/>
        </w:rPr>
      </w:pPr>
      <w:r>
        <w:rPr>
          <w:rFonts w:cstheme="minorHAnsi"/>
          <w:color w:val="64F0F0"/>
        </w:rPr>
        <w:t xml:space="preserve">Für die </w:t>
      </w:r>
      <w:r w:rsidRPr="00155D56">
        <w:rPr>
          <w:rFonts w:cstheme="minorHAnsi"/>
          <w:color w:val="64F0F0"/>
        </w:rPr>
        <w:t>zweite Phase des Pastoralen Wegs im Bistum Mainz</w:t>
      </w:r>
    </w:p>
    <w:p w:rsidR="00991C3A" w:rsidRDefault="00991C3A">
      <w:pPr>
        <w:rPr>
          <w:b/>
        </w:rPr>
      </w:pPr>
    </w:p>
    <w:p w:rsidR="006B7CA1" w:rsidRDefault="006B7CA1" w:rsidP="006B7CA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Kontinuität und Innovation: Das neue Logo des Bistums Mainz</w:t>
      </w:r>
    </w:p>
    <w:p w:rsidR="006B7CA1" w:rsidRPr="006B7CA1" w:rsidRDefault="006B7CA1" w:rsidP="006B7CA1">
      <w:pPr>
        <w:jc w:val="center"/>
        <w:rPr>
          <w:sz w:val="24"/>
          <w:szCs w:val="24"/>
        </w:rPr>
      </w:pPr>
    </w:p>
    <w:p w:rsidR="006B7CA1" w:rsidRPr="006B7CA1" w:rsidRDefault="006B7CA1" w:rsidP="006B7CA1">
      <w:pPr>
        <w:rPr>
          <w:sz w:val="24"/>
          <w:szCs w:val="24"/>
        </w:rPr>
      </w:pPr>
      <w:r w:rsidRPr="006B7CA1">
        <w:rPr>
          <w:sz w:val="24"/>
          <w:szCs w:val="24"/>
        </w:rPr>
        <w:t xml:space="preserve">Kontinuität und Innovation - das zeichnet das neue Logo des Bistums Mainz aus. Sein zentrales Element ist das Mainzer Rad-Kreuz: Es greift die Tradition des Mainzer Rades auf und verbindet es mit einer aus dem Rad entwickelten Kreuz-Form. Das rote Mainzer Rad war bisher in allen Logos des Bistums Mainz vorhanden: Es verdeutlicht die 1600-jährige Geschichte der Diözese. Das Kreuz ist das zentrale Symbol der Christen, ihr Erkennungsmerkmal. Im neuen Logo präsentiert sich das in einem warmen Grau-Ton gehaltene Kreuz auf eine einzigartige und moderne Art und Weise. </w:t>
      </w:r>
    </w:p>
    <w:p w:rsidR="00085909" w:rsidRDefault="006B7CA1" w:rsidP="006B7CA1">
      <w:pPr>
        <w:rPr>
          <w:sz w:val="24"/>
          <w:szCs w:val="24"/>
        </w:rPr>
      </w:pPr>
      <w:r w:rsidRPr="006B7CA1">
        <w:rPr>
          <w:sz w:val="24"/>
          <w:szCs w:val="24"/>
        </w:rPr>
        <w:t>Neu ist neben der Bild-Marke mit dem Mainzer Rad-Kreuz auch die Wort-Marke „Katholisch – Bistum Mainz“. „</w:t>
      </w:r>
      <w:proofErr w:type="gramStart"/>
      <w:r w:rsidRPr="006B7CA1">
        <w:rPr>
          <w:sz w:val="24"/>
          <w:szCs w:val="24"/>
        </w:rPr>
        <w:t>Mit ,katholisch</w:t>
      </w:r>
      <w:proofErr w:type="gramEnd"/>
      <w:r w:rsidRPr="006B7CA1">
        <w:rPr>
          <w:sz w:val="24"/>
          <w:szCs w:val="24"/>
        </w:rPr>
        <w:t>‘ wollen wir auf die große Breite und einende Kraft unseres Glaubens hinweisen. Das Bistum Mainz lebt diesen Glauben</w:t>
      </w:r>
      <w:r w:rsidR="00085909">
        <w:rPr>
          <w:sz w:val="24"/>
          <w:szCs w:val="24"/>
        </w:rPr>
        <w:t xml:space="preserve"> konkret vor Ort in seinen Pfar</w:t>
      </w:r>
      <w:r w:rsidRPr="006B7CA1">
        <w:rPr>
          <w:sz w:val="24"/>
          <w:szCs w:val="24"/>
        </w:rPr>
        <w:t>reien, Einrichtungen, Verbänden und Gruppen. Auch damit w</w:t>
      </w:r>
      <w:r w:rsidR="00085909">
        <w:rPr>
          <w:sz w:val="24"/>
          <w:szCs w:val="24"/>
        </w:rPr>
        <w:t>ollen wir in der breiten Öffent</w:t>
      </w:r>
      <w:r w:rsidRPr="006B7CA1">
        <w:rPr>
          <w:sz w:val="24"/>
          <w:szCs w:val="24"/>
        </w:rPr>
        <w:t>lichkeit besser erkennbar sein. Denn wir können nicht mehr d</w:t>
      </w:r>
      <w:r w:rsidR="00085909">
        <w:rPr>
          <w:sz w:val="24"/>
          <w:szCs w:val="24"/>
        </w:rPr>
        <w:t>avon ausgehen, dass die Men</w:t>
      </w:r>
      <w:r w:rsidRPr="006B7CA1">
        <w:rPr>
          <w:sz w:val="24"/>
          <w:szCs w:val="24"/>
        </w:rPr>
        <w:t xml:space="preserve">schen etwas mit dem Begriff Bistum verbinden“, hebt </w:t>
      </w:r>
      <w:r w:rsidR="00085909" w:rsidRPr="00085909">
        <w:rPr>
          <w:sz w:val="24"/>
          <w:szCs w:val="24"/>
        </w:rPr>
        <w:t xml:space="preserve">Weihbischof und Generalvikar Dr. Udo Markus Bentz </w:t>
      </w:r>
      <w:r w:rsidRPr="006B7CA1">
        <w:rPr>
          <w:sz w:val="24"/>
          <w:szCs w:val="24"/>
        </w:rPr>
        <w:t xml:space="preserve">hervor. </w:t>
      </w:r>
    </w:p>
    <w:p w:rsidR="006B7CA1" w:rsidRPr="006B7CA1" w:rsidRDefault="006B7CA1" w:rsidP="006B7CA1">
      <w:pPr>
        <w:rPr>
          <w:sz w:val="24"/>
          <w:szCs w:val="24"/>
        </w:rPr>
      </w:pPr>
      <w:bookmarkStart w:id="0" w:name="_GoBack"/>
      <w:bookmarkEnd w:id="0"/>
      <w:r w:rsidRPr="006B7CA1">
        <w:rPr>
          <w:sz w:val="24"/>
          <w:szCs w:val="24"/>
        </w:rPr>
        <w:t xml:space="preserve">Gleichzeitig lade die neue Form der Gestaltung dazu ein, dass auch andere Einrichtungen und Institutionen aus dem Bistum Mainz das neue Logo für sich übernehmen. </w:t>
      </w:r>
      <w:r w:rsidR="00085909" w:rsidRPr="00085909">
        <w:rPr>
          <w:sz w:val="24"/>
          <w:szCs w:val="24"/>
        </w:rPr>
        <w:t>Daher stelle</w:t>
      </w:r>
      <w:r w:rsidR="00085909">
        <w:rPr>
          <w:sz w:val="24"/>
          <w:szCs w:val="24"/>
        </w:rPr>
        <w:t xml:space="preserve"> das Bistum </w:t>
      </w:r>
      <w:r w:rsidR="00085909" w:rsidRPr="00085909">
        <w:rPr>
          <w:sz w:val="24"/>
          <w:szCs w:val="24"/>
        </w:rPr>
        <w:t>das Logo auch allen neuen Pastoralräumen in einer farblichen Abwandlung zur Verfügung</w:t>
      </w:r>
      <w:r w:rsidR="00085909">
        <w:rPr>
          <w:sz w:val="24"/>
          <w:szCs w:val="24"/>
        </w:rPr>
        <w:t>.</w:t>
      </w:r>
      <w:r w:rsidR="00085909" w:rsidRPr="00085909">
        <w:rPr>
          <w:sz w:val="24"/>
          <w:szCs w:val="24"/>
        </w:rPr>
        <w:t xml:space="preserve"> </w:t>
      </w:r>
      <w:r w:rsidRPr="006B7CA1">
        <w:rPr>
          <w:sz w:val="24"/>
          <w:szCs w:val="24"/>
        </w:rPr>
        <w:t>„Mehr Einheitlichkeit ohne Uniformität, mehr Identifikation und gemeinsame Erkennbarkeit auf allen Ebenen ohne falschen Zentralismus, Wiedererkennbarkeit und Unverwechselbarkeit: So können wir der großen Vielfalt, die es im Bistum Mainz gibt, eine gewisse Einheitlichkeit geben ohne einengend zu sein“, sagt Bentz.</w:t>
      </w:r>
    </w:p>
    <w:p w:rsidR="006B7CA1" w:rsidRPr="006B7CA1" w:rsidRDefault="006B7CA1" w:rsidP="006B7CA1">
      <w:pPr>
        <w:rPr>
          <w:sz w:val="24"/>
          <w:szCs w:val="24"/>
        </w:rPr>
      </w:pPr>
      <w:r w:rsidRPr="006B7CA1">
        <w:rPr>
          <w:sz w:val="24"/>
          <w:szCs w:val="24"/>
        </w:rPr>
        <w:t>Weitere Informationen auch im Internet unter bistummainz.de/logo</w:t>
      </w:r>
    </w:p>
    <w:p w:rsidR="00DF5A5E" w:rsidRPr="00085909" w:rsidRDefault="00085909">
      <w:pPr>
        <w:rPr>
          <w:i/>
          <w:sz w:val="24"/>
          <w:szCs w:val="24"/>
        </w:rPr>
      </w:pPr>
      <w:r w:rsidRPr="00085909">
        <w:rPr>
          <w:i/>
          <w:sz w:val="24"/>
          <w:szCs w:val="24"/>
        </w:rPr>
        <w:t>Alexander Matschak, Januar 2022</w:t>
      </w:r>
    </w:p>
    <w:p w:rsidR="0056341B" w:rsidRDefault="0056341B"/>
    <w:p w:rsidR="0056341B" w:rsidRDefault="0056341B"/>
    <w:sectPr w:rsidR="0056341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A" w:rsidRDefault="00991C3A" w:rsidP="00991C3A">
      <w:pPr>
        <w:spacing w:after="0" w:line="240" w:lineRule="auto"/>
      </w:pPr>
      <w:r>
        <w:separator/>
      </w:r>
    </w:p>
  </w:endnote>
  <w:endnote w:type="continuationSeparator" w:id="0">
    <w:p w:rsidR="00991C3A" w:rsidRDefault="00991C3A" w:rsidP="00991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A" w:rsidRDefault="00991C3A" w:rsidP="00991C3A">
      <w:pPr>
        <w:spacing w:after="0" w:line="240" w:lineRule="auto"/>
      </w:pPr>
      <w:r>
        <w:separator/>
      </w:r>
    </w:p>
  </w:footnote>
  <w:footnote w:type="continuationSeparator" w:id="0">
    <w:p w:rsidR="00991C3A" w:rsidRDefault="00991C3A" w:rsidP="00991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A" w:rsidRPr="00155D56" w:rsidRDefault="00991C3A" w:rsidP="00991C3A">
    <w:pPr>
      <w:pStyle w:val="Kopfzeile"/>
      <w:jc w:val="center"/>
      <w:rPr>
        <w:b/>
        <w:color w:val="FFDC50"/>
        <w:sz w:val="26"/>
        <w:szCs w:val="26"/>
      </w:rPr>
    </w:pPr>
    <w:r w:rsidRPr="00155D56">
      <w:rPr>
        <w:b/>
        <w:color w:val="FFDC50"/>
        <w:sz w:val="26"/>
        <w:szCs w:val="26"/>
      </w:rPr>
      <w:t>PASTORALER WEG IM BISTUM MAINZ</w:t>
    </w:r>
  </w:p>
  <w:p w:rsidR="00991C3A" w:rsidRPr="00155D56" w:rsidRDefault="00991C3A" w:rsidP="00991C3A">
    <w:pPr>
      <w:pStyle w:val="Kopfzeile"/>
      <w:jc w:val="center"/>
      <w:rPr>
        <w:b/>
        <w:color w:val="FFDC50"/>
        <w:sz w:val="26"/>
        <w:szCs w:val="26"/>
      </w:rPr>
    </w:pPr>
    <w:r w:rsidRPr="00155D56">
      <w:rPr>
        <w:b/>
        <w:color w:val="FFDC50"/>
        <w:sz w:val="26"/>
        <w:szCs w:val="26"/>
      </w:rPr>
      <w:t>TEXTESERVICE FÜR PFARRBRIEFE</w:t>
    </w:r>
  </w:p>
  <w:p w:rsidR="00991C3A" w:rsidRDefault="00991C3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9A"/>
    <w:rsid w:val="00085909"/>
    <w:rsid w:val="001753C8"/>
    <w:rsid w:val="0026098A"/>
    <w:rsid w:val="003A71B0"/>
    <w:rsid w:val="00562491"/>
    <w:rsid w:val="0056341B"/>
    <w:rsid w:val="006B7CA1"/>
    <w:rsid w:val="00747FAF"/>
    <w:rsid w:val="0075410E"/>
    <w:rsid w:val="007A309A"/>
    <w:rsid w:val="007B27FF"/>
    <w:rsid w:val="007C2A95"/>
    <w:rsid w:val="00991C3A"/>
    <w:rsid w:val="009C5693"/>
    <w:rsid w:val="00D774CC"/>
    <w:rsid w:val="00DF5A5E"/>
    <w:rsid w:val="00E5771A"/>
    <w:rsid w:val="00E7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DF05"/>
  <w15:chartTrackingRefBased/>
  <w15:docId w15:val="{A4D9F0FB-9302-45EE-B45E-1B69E71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47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7FA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7FA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7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7FA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F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1C3A"/>
  </w:style>
  <w:style w:type="paragraph" w:styleId="Fuzeile">
    <w:name w:val="footer"/>
    <w:basedOn w:val="Standard"/>
    <w:link w:val="FuzeileZchn"/>
    <w:uiPriority w:val="99"/>
    <w:unhideWhenUsed/>
    <w:rsid w:val="00991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1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 Boehm</dc:creator>
  <cp:keywords/>
  <dc:description/>
  <cp:lastModifiedBy>Alexander Matschak</cp:lastModifiedBy>
  <cp:revision>3</cp:revision>
  <dcterms:created xsi:type="dcterms:W3CDTF">2023-01-16T10:59:00Z</dcterms:created>
  <dcterms:modified xsi:type="dcterms:W3CDTF">2023-01-16T11:03:00Z</dcterms:modified>
</cp:coreProperties>
</file>